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1FA" w:rsidRPr="00530465" w:rsidRDefault="004241FA" w:rsidP="004241FA">
      <w:pPr>
        <w:spacing w:before="120" w:after="6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0643">
        <w:rPr>
          <w:rFonts w:ascii="Times New Roman" w:hAnsi="Times New Roman" w:cs="Times New Roman"/>
          <w:b/>
          <w:sz w:val="28"/>
          <w:szCs w:val="28"/>
        </w:rPr>
        <w:t xml:space="preserve"> Потери напора в местных сопротивлениях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в местных сопротивлениях зависят главным образом только от </w:t>
      </w:r>
      <w:r w:rsidRPr="00E73510">
        <w:rPr>
          <w:rFonts w:ascii="Times New Roman" w:hAnsi="Times New Roman" w:cs="Times New Roman"/>
          <w:i/>
          <w:sz w:val="28"/>
          <w:szCs w:val="28"/>
        </w:rPr>
        <w:t>конструкции местного сопротивления</w:t>
      </w:r>
      <w:r>
        <w:rPr>
          <w:rFonts w:ascii="Times New Roman" w:hAnsi="Times New Roman" w:cs="Times New Roman"/>
          <w:sz w:val="28"/>
          <w:szCs w:val="28"/>
        </w:rPr>
        <w:t>. Например, при прохо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дении потока через вентильный кран образуется больше завихрений, сл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довательно, происходит больше потерь напора (энергии), чем при прохо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дении через пробковый кран (рис.1).</w:t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451234" cy="2027089"/>
            <wp:effectExtent l="19050" t="0" r="6216" b="0"/>
            <wp:docPr id="74" name="Рисунок 21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4" cstate="print"/>
                    <a:srcRect l="7364" t="6294" r="6763" b="13450"/>
                    <a:stretch>
                      <a:fillRect/>
                    </a:stretch>
                  </pic:blipFill>
                  <pic:spPr>
                    <a:xfrm>
                      <a:off x="0" y="0"/>
                      <a:ext cx="2451924" cy="202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58390" cy="1500846"/>
            <wp:effectExtent l="19050" t="0" r="3810" b="0"/>
            <wp:docPr id="75" name="Рисунок 22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5" cstate="print"/>
                    <a:srcRect l="9220" t="21401" r="11330" b="7537"/>
                    <a:stretch>
                      <a:fillRect/>
                    </a:stretch>
                  </pic:blipFill>
                  <pic:spPr>
                    <a:xfrm>
                      <a:off x="0" y="0"/>
                      <a:ext cx="2360078" cy="150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1FA" w:rsidRPr="00EF6332" w:rsidRDefault="004241FA" w:rsidP="004241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</w:t>
      </w:r>
      <w:r w:rsidRPr="00EF6332">
        <w:rPr>
          <w:rFonts w:ascii="Times New Roman" w:hAnsi="Times New Roman" w:cs="Times New Roman"/>
          <w:i/>
          <w:sz w:val="28"/>
          <w:szCs w:val="28"/>
        </w:rPr>
        <w:t>а</w:t>
      </w:r>
      <w:r w:rsidRPr="00EF6332">
        <w:rPr>
          <w:rFonts w:ascii="Times New Roman" w:hAnsi="Times New Roman" w:cs="Times New Roman"/>
          <w:sz w:val="28"/>
          <w:szCs w:val="28"/>
        </w:rPr>
        <w:t xml:space="preserve">)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Pr="00EF6332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Рис.1 </w:t>
      </w:r>
      <w:r w:rsidRPr="000313B3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Вихреобразование при протекании жидкости:</w:t>
      </w:r>
    </w:p>
    <w:p w:rsidR="004241FA" w:rsidRPr="00530465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C0E43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- в вентильном кране; </w:t>
      </w:r>
      <w:r w:rsidRPr="001C0E43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 - в пробковом кране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41FA" w:rsidRPr="00D878F8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в местных сопротивлениях </w:t>
      </w:r>
      <w:proofErr w:type="gramStart"/>
      <w:r w:rsidRPr="00D878F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D878F8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по форм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4241FA" w:rsidRDefault="004241FA" w:rsidP="004241FA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м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м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                                           (1)</w:t>
      </w:r>
    </w:p>
    <w:p w:rsidR="004241FA" w:rsidRDefault="004241FA" w:rsidP="004241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ζ</w:t>
      </w:r>
      <w:proofErr w:type="gramStart"/>
      <w:r w:rsidRPr="00D878F8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коэффициент местного сопротивления.</w:t>
      </w:r>
    </w:p>
    <w:p w:rsidR="004241FA" w:rsidRDefault="004241FA" w:rsidP="004241FA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Коэффициент ζ</w:t>
      </w:r>
      <w:proofErr w:type="gramStart"/>
      <w:r w:rsidRPr="00635948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определяют опытным путём. В справочниках приведены полученные экспериментально значения коэффициентов для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личных типов местных сопротивлений. Теоретически получена формула при внезапном расширении или сужении потока.</w:t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57395" cy="2626009"/>
            <wp:effectExtent l="19050" t="0" r="0" b="0"/>
            <wp:docPr id="142" name="Рисунок 14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6" cstate="print"/>
                    <a:srcRect l="5807" t="14308" r="11807" b="19237"/>
                    <a:stretch>
                      <a:fillRect/>
                    </a:stretch>
                  </pic:blipFill>
                  <pic:spPr>
                    <a:xfrm>
                      <a:off x="0" y="0"/>
                      <a:ext cx="3461342" cy="262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Рис.2 -</w:t>
      </w:r>
      <w:r>
        <w:rPr>
          <w:rFonts w:ascii="Times New Roman" w:hAnsi="Times New Roman" w:cs="Times New Roman"/>
          <w:sz w:val="28"/>
          <w:szCs w:val="28"/>
        </w:rPr>
        <w:t xml:space="preserve"> Внезапное расширение потока</w:t>
      </w:r>
    </w:p>
    <w:p w:rsidR="004241FA" w:rsidRDefault="004241FA" w:rsidP="004241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Особенностями внезапного расширения потока (рис.2) являются: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сечении </w:t>
      </w:r>
      <w:r w:rsidRPr="005A23A0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A23A0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устанавливают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расстоянии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23A0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от зоны расширения для определения коэффициента ζ</w:t>
      </w:r>
      <w:r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r>
        <w:rPr>
          <w:rFonts w:ascii="Times New Roman" w:hAnsi="Times New Roman" w:cs="Times New Roman"/>
          <w:sz w:val="28"/>
          <w:szCs w:val="28"/>
        </w:rPr>
        <w:t xml:space="preserve"> (коэффициент сопротивл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ния при внезапном расширении) опытным путём, так как действительная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высота будет только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безвихревой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зоне трубопровода (в зоне сформированного основного потока);</w:t>
      </w:r>
    </w:p>
    <w:p w:rsidR="004241FA" w:rsidRPr="001C0E43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высота в сечении </w:t>
      </w:r>
      <w:r w:rsidRPr="001C0E43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1C0E43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будет больше, чем в сеч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нии </w:t>
      </w:r>
      <w:r w:rsidRPr="001C0E43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1C0E43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)</w:t>
      </w:r>
      <w:r w:rsidRPr="001C0E43">
        <w:rPr>
          <w:rFonts w:ascii="Times New Roman" w:hAnsi="Times New Roman" w:cs="Times New Roman"/>
          <w:sz w:val="28"/>
          <w:szCs w:val="28"/>
        </w:rPr>
        <w:t>.</w:t>
      </w:r>
    </w:p>
    <w:p w:rsidR="004241FA" w:rsidRPr="00C85079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пояснения последнего утверждения составим уравнение Берну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ли для сечений </w:t>
      </w:r>
      <w:r w:rsidRPr="001C0E43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1C0E43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1C0E43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1C0E43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плоскости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для идеальной жидкости (то есть без учёта потерь напора), учитывая, что</w:t>
      </w:r>
      <w:r w:rsidRPr="00C850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зометрическая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высота </w:t>
      </w:r>
      <m:oMath>
        <m:r>
          <w:rPr>
            <w:rFonts w:ascii="Cambria Math" w:hAnsi="Cambria Math" w:cs="Times New Roman"/>
            <w:sz w:val="28"/>
            <w:szCs w:val="28"/>
          </w:rPr>
          <m:t>h=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p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:</w:t>
      </w:r>
    </w:p>
    <w:p w:rsidR="004241FA" w:rsidRDefault="004241FA" w:rsidP="004241FA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C8507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(2)</w:t>
      </w:r>
    </w:p>
    <w:p w:rsidR="004241FA" w:rsidRPr="00C85079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как скорость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(из-за разницы в площадях сечений), л</w:t>
      </w:r>
      <w:proofErr w:type="spellStart"/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гично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утверждать, что для сохранения равенства левой и правой частей уравнения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высота </w:t>
      </w:r>
      <w:r w:rsidRPr="00EB2BA9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EB2BA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должна быть больше высоты </w:t>
      </w:r>
      <w:r w:rsidRPr="00EB2BA9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EB2BA9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В этом заключается закон сохранения энергии для идеальной движущейся жидкости - полная энергия в сечениях неизменна. </w:t>
      </w:r>
      <w:r w:rsidRPr="00EA1B34">
        <w:rPr>
          <w:rFonts w:ascii="Times New Roman" w:hAnsi="Times New Roman" w:cs="Times New Roman"/>
          <w:i/>
          <w:sz w:val="28"/>
          <w:szCs w:val="28"/>
        </w:rPr>
        <w:t>Если кинетическая эне</w:t>
      </w:r>
      <w:r w:rsidRPr="00EA1B34">
        <w:rPr>
          <w:rFonts w:ascii="Times New Roman" w:hAnsi="Times New Roman" w:cs="Times New Roman"/>
          <w:i/>
          <w:sz w:val="28"/>
          <w:szCs w:val="28"/>
        </w:rPr>
        <w:t>р</w:t>
      </w:r>
      <w:r w:rsidRPr="00EA1B34">
        <w:rPr>
          <w:rFonts w:ascii="Times New Roman" w:hAnsi="Times New Roman" w:cs="Times New Roman"/>
          <w:i/>
          <w:sz w:val="28"/>
          <w:szCs w:val="28"/>
        </w:rPr>
        <w:t>гия жидкости уменьшается при переходе от одного сечения к другому, потенциальная энергия увеличивается, и наоборот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241FA" w:rsidRPr="00412C6D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sz w:val="28"/>
          <w:szCs w:val="28"/>
        </w:rPr>
        <w:t xml:space="preserve">Потери напора </w:t>
      </w:r>
      <w:proofErr w:type="gramStart"/>
      <w:r w:rsidRPr="00794205">
        <w:rPr>
          <w:rFonts w:ascii="Times New Roman" w:hAnsi="Times New Roman" w:cs="Times New Roman"/>
          <w:bCs/>
          <w:i/>
          <w:sz w:val="28"/>
          <w:szCs w:val="28"/>
          <w:lang w:val="en-US"/>
        </w:rPr>
        <w:t>h</w:t>
      </w:r>
      <w:proofErr w:type="spellStart"/>
      <w:proofErr w:type="gramEnd"/>
      <w:r w:rsidRPr="00794205"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12C6D">
        <w:rPr>
          <w:rFonts w:ascii="Times New Roman" w:hAnsi="Times New Roman" w:cs="Times New Roman"/>
          <w:bCs/>
          <w:sz w:val="28"/>
          <w:szCs w:val="28"/>
        </w:rPr>
        <w:t>при внезапном расширении равны скоростному напору, соответствующему потерянной скорости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(формула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Борда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):</w:t>
      </w:r>
    </w:p>
    <w:p w:rsidR="004241FA" w:rsidRDefault="004241FA" w:rsidP="004241FA">
      <w:pPr>
        <w:spacing w:before="60" w:after="6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bCs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Times New Roman" w:cs="Times New Roman"/>
                    <w:bCs/>
                    <w:i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Times New Roman" w:cs="Times New Roman"/>
                        <w:bCs/>
                        <w:i/>
                        <w:sz w:val="36"/>
                        <w:szCs w:val="36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bCs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–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bCs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412C6D">
        <w:rPr>
          <w:rFonts w:ascii="Times New Roman" w:hAnsi="Times New Roman" w:cs="Times New Roman"/>
          <w:bCs/>
          <w:sz w:val="28"/>
          <w:szCs w:val="28"/>
        </w:rPr>
        <w:t xml:space="preserve"> ,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(3)</w:t>
      </w:r>
    </w:p>
    <w:p w:rsidR="004241FA" w:rsidRPr="00412C6D" w:rsidRDefault="004241FA" w:rsidP="004241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r w:rsidRPr="00412C6D">
        <w:rPr>
          <w:rFonts w:ascii="Times New Roman" w:hAnsi="Times New Roman" w:cs="Times New Roman"/>
          <w:bCs/>
          <w:sz w:val="28"/>
          <w:szCs w:val="28"/>
        </w:rPr>
        <w:t>(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1 </w:t>
      </w:r>
      <w:r w:rsidRPr="00412C6D">
        <w:rPr>
          <w:rFonts w:ascii="Times New Roman" w:hAnsi="Times New Roman" w:cs="Times New Roman"/>
          <w:bCs/>
          <w:sz w:val="28"/>
          <w:szCs w:val="28"/>
        </w:rPr>
        <w:t>–</w:t>
      </w:r>
      <w:r w:rsidRPr="00412C6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) 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12C6D">
        <w:rPr>
          <w:rFonts w:ascii="Times New Roman" w:hAnsi="Times New Roman" w:cs="Times New Roman"/>
          <w:bCs/>
          <w:i/>
          <w:sz w:val="28"/>
          <w:szCs w:val="28"/>
        </w:rPr>
        <w:t>потерянная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скорость.</w:t>
      </w:r>
    </w:p>
    <w:p w:rsidR="004241FA" w:rsidRPr="00412C6D" w:rsidRDefault="004241FA" w:rsidP="004241FA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sz w:val="28"/>
          <w:szCs w:val="28"/>
        </w:rPr>
        <w:t>Используя  уравнение неразрывности потока (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S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=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S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=…= </w:t>
      </w:r>
      <w:proofErr w:type="spellStart"/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E12608">
        <w:rPr>
          <w:rFonts w:ascii="Times New Roman" w:hAnsi="Times New Roman" w:cs="Times New Roman"/>
          <w:bCs/>
          <w:i/>
          <w:sz w:val="28"/>
          <w:szCs w:val="28"/>
          <w:vertAlign w:val="subscript"/>
          <w:lang w:val="en-US"/>
        </w:rPr>
        <w:t>n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S</w:t>
      </w:r>
      <w:r w:rsidRPr="00E12608">
        <w:rPr>
          <w:rFonts w:ascii="Times New Roman" w:hAnsi="Times New Roman" w:cs="Times New Roman"/>
          <w:bCs/>
          <w:i/>
          <w:sz w:val="28"/>
          <w:szCs w:val="28"/>
          <w:vertAlign w:val="subscript"/>
          <w:lang w:val="en-US"/>
        </w:rPr>
        <w:t>n</w:t>
      </w:r>
      <w:proofErr w:type="spellEnd"/>
      <w:r w:rsidRPr="00412C6D">
        <w:rPr>
          <w:rFonts w:ascii="Times New Roman" w:hAnsi="Times New Roman" w:cs="Times New Roman"/>
          <w:bCs/>
          <w:sz w:val="28"/>
          <w:szCs w:val="28"/>
        </w:rPr>
        <w:t xml:space="preserve">), можно выразить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через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(или н</w:t>
      </w:r>
      <w:r>
        <w:rPr>
          <w:rFonts w:ascii="Times New Roman" w:hAnsi="Times New Roman" w:cs="Times New Roman"/>
          <w:bCs/>
          <w:sz w:val="28"/>
          <w:szCs w:val="28"/>
        </w:rPr>
        <w:t>аоборот), после чего формула (3</w:t>
      </w:r>
      <w:r w:rsidRPr="00412C6D">
        <w:rPr>
          <w:rFonts w:ascii="Times New Roman" w:hAnsi="Times New Roman" w:cs="Times New Roman"/>
          <w:bCs/>
          <w:sz w:val="28"/>
          <w:szCs w:val="28"/>
        </w:rPr>
        <w:t>) примет вид:</w:t>
      </w:r>
    </w:p>
    <w:p w:rsidR="004241FA" w:rsidRPr="00412C6D" w:rsidRDefault="004241FA" w:rsidP="004241FA">
      <w:pPr>
        <w:spacing w:before="60" w:after="6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  <m:f>
          <m:fPr>
            <m:ctrlPr>
              <w:rPr>
                <w:rFonts w:ascii="Cambria Math" w:hAnsi="Times New Roman" w:cs="Times New Roman"/>
                <w:bCs/>
                <w:i/>
                <w:sz w:val="36"/>
                <w:szCs w:val="36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bCs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1</m:t>
                </m:r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  <m:f>
          <m:fPr>
            <m:ctrlPr>
              <w:rPr>
                <w:rFonts w:ascii="Cambria Math" w:hAnsi="Times New Roman" w:cs="Times New Roman"/>
                <w:bCs/>
                <w:i/>
                <w:sz w:val="36"/>
                <w:szCs w:val="36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bCs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412C6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794205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</w:t>
      </w:r>
      <w:r w:rsidRPr="00794205">
        <w:rPr>
          <w:rFonts w:ascii="Times New Roman" w:hAnsi="Times New Roman" w:cs="Times New Roman"/>
          <w:bCs/>
          <w:sz w:val="28"/>
          <w:szCs w:val="28"/>
        </w:rPr>
        <w:t>(4)</w:t>
      </w:r>
    </w:p>
    <w:p w:rsidR="004241FA" w:rsidRPr="00412C6D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sz w:val="28"/>
          <w:szCs w:val="28"/>
        </w:rPr>
        <w:t xml:space="preserve">Отсюда видно, что коэффициент сопротивления при внезапном расширении потока, отнесённый к скорости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или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в соответствии с фо</w:t>
      </w:r>
      <w:r w:rsidRPr="00412C6D">
        <w:rPr>
          <w:rFonts w:ascii="Times New Roman" w:hAnsi="Times New Roman" w:cs="Times New Roman"/>
          <w:bCs/>
          <w:sz w:val="28"/>
          <w:szCs w:val="28"/>
        </w:rPr>
        <w:t>р</w:t>
      </w:r>
      <w:r>
        <w:rPr>
          <w:rFonts w:ascii="Times New Roman" w:hAnsi="Times New Roman" w:cs="Times New Roman"/>
          <w:bCs/>
          <w:sz w:val="28"/>
          <w:szCs w:val="28"/>
        </w:rPr>
        <w:t>мулой (4</w:t>
      </w:r>
      <w:r w:rsidRPr="00412C6D">
        <w:rPr>
          <w:rFonts w:ascii="Times New Roman" w:hAnsi="Times New Roman" w:cs="Times New Roman"/>
          <w:bCs/>
          <w:sz w:val="28"/>
          <w:szCs w:val="28"/>
        </w:rPr>
        <w:t>), будет равен:</w:t>
      </w:r>
    </w:p>
    <w:p w:rsidR="004241FA" w:rsidRDefault="004241FA" w:rsidP="004241FA">
      <w:pPr>
        <w:spacing w:before="60" w:after="6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        </w:t>
      </w:r>
      <w:r w:rsidRPr="00DC242A">
        <w:rPr>
          <w:rFonts w:ascii="Times New Roman" w:hAnsi="Times New Roman" w:cs="Times New Roman"/>
          <w:bCs/>
          <w:sz w:val="28"/>
          <w:szCs w:val="28"/>
        </w:rPr>
        <w:t>ζ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proofErr w:type="gramStart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proofErr w:type="gramEnd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412C6D">
        <w:rPr>
          <w:rFonts w:ascii="Times New Roman" w:hAnsi="Times New Roman" w:cs="Times New Roman"/>
          <w:bCs/>
          <w:sz w:val="28"/>
          <w:szCs w:val="28"/>
        </w:rPr>
        <w:t xml:space="preserve">  или  </w:t>
      </w:r>
      <w:r w:rsidRPr="00DC242A">
        <w:rPr>
          <w:rFonts w:ascii="Times New Roman" w:hAnsi="Times New Roman" w:cs="Times New Roman"/>
          <w:bCs/>
          <w:sz w:val="28"/>
          <w:szCs w:val="28"/>
        </w:rPr>
        <w:t>ζ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2 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1</m:t>
                </m:r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412C6D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(5)</w:t>
      </w:r>
    </w:p>
    <w:p w:rsidR="004241FA" w:rsidRPr="00DC242A" w:rsidRDefault="004241FA" w:rsidP="004241FA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вр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вр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</m:sub>
        </m:sSub>
        <m:f>
          <m:fPr>
            <m:ctrlPr>
              <w:rPr>
                <w:rFonts w:ascii="Cambria Math" w:hAnsi="Times New Roman" w:cs="Times New Roman"/>
                <w:bCs/>
                <w:i/>
                <w:sz w:val="36"/>
                <w:szCs w:val="36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bCs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bCs/>
                <w:i/>
                <w:sz w:val="32"/>
                <w:szCs w:val="32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32"/>
                <w:szCs w:val="32"/>
              </w:rPr>
              <m:t>вр</m:t>
            </m:r>
            <m:r>
              <m:rPr>
                <m:sty m:val="p"/>
              </m:rPr>
              <w:rPr>
                <w:rFonts w:ascii="Cambria Math" w:hAnsi="Times New Roman" w:cs="Times New Roman"/>
                <w:sz w:val="32"/>
                <w:szCs w:val="32"/>
              </w:rPr>
              <m:t>2</m:t>
            </m:r>
          </m:sub>
        </m:sSub>
        <m:f>
          <m:fPr>
            <m:ctrlPr>
              <w:rPr>
                <w:rFonts w:ascii="Cambria Math" w:hAnsi="Times New Roman" w:cs="Times New Roman"/>
                <w:bCs/>
                <w:i/>
                <w:sz w:val="36"/>
                <w:szCs w:val="36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bCs/>
                    <w:i/>
                    <w:sz w:val="36"/>
                    <w:szCs w:val="36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DC242A">
        <w:rPr>
          <w:rFonts w:ascii="Times New Roman" w:hAnsi="Times New Roman" w:cs="Times New Roman"/>
          <w:bCs/>
          <w:sz w:val="28"/>
          <w:szCs w:val="28"/>
        </w:rPr>
        <w:t>.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241FA" w:rsidRPr="00412C6D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Учитывая, что потери напора рассматриваются в </w:t>
      </w:r>
      <w:proofErr w:type="spellStart"/>
      <w:r w:rsidRPr="00412C6D">
        <w:rPr>
          <w:rFonts w:ascii="Times New Roman" w:hAnsi="Times New Roman" w:cs="Times New Roman"/>
          <w:bCs/>
          <w:sz w:val="28"/>
          <w:szCs w:val="28"/>
        </w:rPr>
        <w:t>круглоцилиндрич</w:t>
      </w:r>
      <w:r w:rsidRPr="00412C6D">
        <w:rPr>
          <w:rFonts w:ascii="Times New Roman" w:hAnsi="Times New Roman" w:cs="Times New Roman"/>
          <w:bCs/>
          <w:sz w:val="28"/>
          <w:szCs w:val="28"/>
        </w:rPr>
        <w:t>е</w:t>
      </w:r>
      <w:r w:rsidRPr="00412C6D">
        <w:rPr>
          <w:rFonts w:ascii="Times New Roman" w:hAnsi="Times New Roman" w:cs="Times New Roman"/>
          <w:bCs/>
          <w:sz w:val="28"/>
          <w:szCs w:val="28"/>
        </w:rPr>
        <w:t>ской</w:t>
      </w:r>
      <w:proofErr w:type="spellEnd"/>
      <w:r w:rsidRPr="00412C6D">
        <w:rPr>
          <w:rFonts w:ascii="Times New Roman" w:hAnsi="Times New Roman" w:cs="Times New Roman"/>
          <w:bCs/>
          <w:sz w:val="28"/>
          <w:szCs w:val="28"/>
        </w:rPr>
        <w:t xml:space="preserve"> трубе,</w:t>
      </w:r>
      <w:r>
        <w:rPr>
          <w:rFonts w:ascii="Times New Roman" w:hAnsi="Times New Roman" w:cs="Times New Roman"/>
          <w:bCs/>
          <w:sz w:val="28"/>
          <w:szCs w:val="28"/>
        </w:rPr>
        <w:t xml:space="preserve"> формулу (5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) можно переписать в виде:  </w:t>
      </w:r>
    </w:p>
    <w:p w:rsidR="004241FA" w:rsidRPr="00412C6D" w:rsidRDefault="004241FA" w:rsidP="004241FA">
      <w:pPr>
        <w:spacing w:before="60" w:after="6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i/>
          <w:sz w:val="28"/>
          <w:szCs w:val="28"/>
        </w:rPr>
        <w:t>ζ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proofErr w:type="gramStart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1</w:t>
      </w:r>
      <w:proofErr w:type="gramEnd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1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40"/>
                            <w:szCs w:val="4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40"/>
                            <w:szCs w:val="4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p>
                    </m:sSubSup>
                  </m:den>
                </m:f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412C6D">
        <w:rPr>
          <w:rFonts w:ascii="Times New Roman" w:hAnsi="Times New Roman" w:cs="Times New Roman"/>
          <w:bCs/>
          <w:sz w:val="28"/>
          <w:szCs w:val="28"/>
        </w:rPr>
        <w:t xml:space="preserve">  или  </w:t>
      </w:r>
      <w:r w:rsidRPr="00412C6D">
        <w:rPr>
          <w:rFonts w:ascii="Times New Roman" w:hAnsi="Times New Roman" w:cs="Times New Roman"/>
          <w:bCs/>
          <w:i/>
          <w:sz w:val="28"/>
          <w:szCs w:val="28"/>
        </w:rPr>
        <w:t>ζ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2 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40"/>
                            <w:szCs w:val="4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40"/>
                            <w:szCs w:val="40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1</m:t>
                </m:r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412C6D">
        <w:rPr>
          <w:rFonts w:ascii="Times New Roman" w:hAnsi="Times New Roman" w:cs="Times New Roman"/>
          <w:bCs/>
          <w:sz w:val="28"/>
          <w:szCs w:val="28"/>
        </w:rPr>
        <w:t>.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Особенностями внезапного сужения потока (рис. 3) являются: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образование двух вихревых зон;</w:t>
      </w:r>
    </w:p>
    <w:p w:rsidR="004241FA" w:rsidRPr="002B37F8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для измерения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пъезометрических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напоров в сечениях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пъезометры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необходимо установить на расстоян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ии </w:t>
      </w:r>
      <w:r w:rsidRPr="00144038">
        <w:rPr>
          <w:rFonts w:ascii="Times New Roman" w:hAnsi="Times New Roman" w:cs="Times New Roman"/>
          <w:bCs/>
          <w:i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44038">
        <w:rPr>
          <w:rFonts w:ascii="Times New Roman" w:hAnsi="Times New Roman" w:cs="Times New Roman"/>
          <w:bCs/>
          <w:i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bCs/>
          <w:sz w:val="28"/>
          <w:szCs w:val="28"/>
        </w:rPr>
        <w:t xml:space="preserve"> от границы сужения (</w:t>
      </w:r>
      <w:r>
        <w:rPr>
          <w:rFonts w:ascii="Times New Roman" w:hAnsi="Times New Roman" w:cs="Times New Roman"/>
          <w:sz w:val="28"/>
          <w:szCs w:val="28"/>
        </w:rPr>
        <w:t>в зоне сформированного основного потока).</w:t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3595418" cy="2306612"/>
            <wp:effectExtent l="19050" t="0" r="5032" b="0"/>
            <wp:docPr id="143" name="Рисунок 142" descr="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7" cstate="print"/>
                    <a:srcRect l="10602" t="16493" r="14214" b="16273"/>
                    <a:stretch>
                      <a:fillRect/>
                    </a:stretch>
                  </pic:blipFill>
                  <pic:spPr>
                    <a:xfrm>
                      <a:off x="0" y="0"/>
                      <a:ext cx="3597567" cy="230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Рис.3-</w:t>
      </w:r>
      <w:r>
        <w:rPr>
          <w:rFonts w:ascii="Times New Roman" w:hAnsi="Times New Roman" w:cs="Times New Roman"/>
          <w:bCs/>
          <w:sz w:val="28"/>
          <w:szCs w:val="28"/>
        </w:rPr>
        <w:t xml:space="preserve"> Внезапное сужение потока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241FA" w:rsidRPr="00412C6D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2C6D">
        <w:rPr>
          <w:rFonts w:ascii="Times New Roman" w:hAnsi="Times New Roman" w:cs="Times New Roman"/>
          <w:bCs/>
          <w:sz w:val="28"/>
          <w:szCs w:val="28"/>
        </w:rPr>
        <w:t xml:space="preserve">Коэффициент сопротивления </w:t>
      </w:r>
      <w:r w:rsidRPr="00144038">
        <w:rPr>
          <w:rFonts w:ascii="Times New Roman" w:hAnsi="Times New Roman" w:cs="Times New Roman"/>
          <w:bCs/>
          <w:sz w:val="28"/>
          <w:szCs w:val="28"/>
        </w:rPr>
        <w:t>ζ</w:t>
      </w:r>
      <w:proofErr w:type="gramStart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вс</w:t>
      </w:r>
      <w:proofErr w:type="gramEnd"/>
      <w:r w:rsidRPr="00412C6D">
        <w:rPr>
          <w:rFonts w:ascii="Times New Roman" w:hAnsi="Times New Roman" w:cs="Times New Roman"/>
          <w:bCs/>
          <w:sz w:val="28"/>
          <w:szCs w:val="28"/>
        </w:rPr>
        <w:t xml:space="preserve"> при внезапном сужении трубы, о</w:t>
      </w:r>
      <w:r w:rsidRPr="00412C6D">
        <w:rPr>
          <w:rFonts w:ascii="Times New Roman" w:hAnsi="Times New Roman" w:cs="Times New Roman"/>
          <w:bCs/>
          <w:sz w:val="28"/>
          <w:szCs w:val="28"/>
        </w:rPr>
        <w:t>т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несённый к скорости </w:t>
      </w:r>
      <w:r w:rsidRPr="00412C6D">
        <w:rPr>
          <w:rFonts w:ascii="Times New Roman" w:hAnsi="Times New Roman" w:cs="Times New Roman"/>
          <w:bCs/>
          <w:i/>
          <w:sz w:val="28"/>
          <w:szCs w:val="28"/>
          <w:lang w:val="en-US"/>
        </w:rPr>
        <w:t>V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 (скорость после сопротивления), определяют по формуле </w:t>
      </w:r>
      <w:proofErr w:type="spellStart"/>
      <w:r w:rsidRPr="00412C6D">
        <w:rPr>
          <w:rFonts w:ascii="Times New Roman" w:hAnsi="Times New Roman" w:cs="Times New Roman"/>
          <w:bCs/>
          <w:sz w:val="28"/>
          <w:szCs w:val="28"/>
        </w:rPr>
        <w:t>Идельчика</w:t>
      </w:r>
      <w:proofErr w:type="spellEnd"/>
      <w:r w:rsidRPr="00412C6D">
        <w:rPr>
          <w:rFonts w:ascii="Times New Roman" w:hAnsi="Times New Roman" w:cs="Times New Roman"/>
          <w:bCs/>
          <w:sz w:val="28"/>
          <w:szCs w:val="28"/>
        </w:rPr>
        <w:t>:</w:t>
      </w:r>
    </w:p>
    <w:p w:rsidR="004241FA" w:rsidRPr="00412C6D" w:rsidRDefault="004241FA" w:rsidP="004241FA">
      <w:pPr>
        <w:spacing w:after="6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</w:t>
      </w:r>
      <w:r w:rsidRPr="00144038">
        <w:rPr>
          <w:rFonts w:ascii="Times New Roman" w:hAnsi="Times New Roman" w:cs="Times New Roman"/>
          <w:bCs/>
          <w:sz w:val="28"/>
          <w:szCs w:val="28"/>
        </w:rPr>
        <w:t>ζ</w:t>
      </w:r>
      <w:proofErr w:type="gramStart"/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>вс</w:t>
      </w:r>
      <w:proofErr w:type="gramEnd"/>
      <w:r w:rsidRPr="00412C6D">
        <w:rPr>
          <w:rFonts w:ascii="Times New Roman" w:hAnsi="Times New Roman" w:cs="Times New Roman"/>
          <w:bCs/>
          <w:sz w:val="28"/>
          <w:szCs w:val="28"/>
        </w:rPr>
        <w:t xml:space="preserve"> = 0,5</w:t>
      </w:r>
      <m:oMath>
        <m:d>
          <m:d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 xml:space="preserve"> 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1</m:t>
                    </m:r>
                  </m:sub>
                </m:sSub>
              </m:den>
            </m:f>
          </m:e>
        </m:d>
      </m:oMath>
      <w:r w:rsidRPr="00412C6D">
        <w:rPr>
          <w:rFonts w:ascii="Times New Roman" w:hAnsi="Times New Roman" w:cs="Times New Roman"/>
          <w:bCs/>
          <w:sz w:val="28"/>
          <w:szCs w:val="28"/>
        </w:rPr>
        <w:t xml:space="preserve"> = 0,5</w:t>
      </w:r>
      <m:oMath>
        <m:d>
          <m:d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 xml:space="preserve"> 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40"/>
                        <w:szCs w:val="4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2</m:t>
                    </m:r>
                  </m:sub>
                  <m:sup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2</m:t>
                    </m:r>
                  </m:sup>
                </m:sSubSup>
              </m:num>
              <m:den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40"/>
                        <w:szCs w:val="40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1</m:t>
                    </m:r>
                  </m:sub>
                  <m:sup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2</m:t>
                    </m:r>
                  </m:sup>
                </m:sSubSup>
              </m:den>
            </m:f>
          </m:e>
        </m:d>
      </m:oMath>
      <w:r w:rsidRPr="00412C6D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(6)</w:t>
      </w:r>
    </w:p>
    <w:p w:rsidR="004241FA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уменьшения сопротивления, связанного с расширением или сужением потока, применяют конусный переход от одного диаметра к др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гому.</w:t>
      </w:r>
    </w:p>
    <w:p w:rsidR="004241FA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27657" cy="2271154"/>
            <wp:effectExtent l="19050" t="0" r="6143" b="0"/>
            <wp:docPr id="78" name="Рисунок 22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>
                    <a:blip r:embed="rId8" cstate="print"/>
                    <a:srcRect l="16924" t="10817" r="5796" b="13886"/>
                    <a:stretch>
                      <a:fillRect/>
                    </a:stretch>
                  </pic:blipFill>
                  <pic:spPr>
                    <a:xfrm>
                      <a:off x="0" y="0"/>
                      <a:ext cx="3730103" cy="227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1FA" w:rsidRPr="008F4BE1" w:rsidRDefault="004241FA" w:rsidP="004241F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4-</w:t>
      </w:r>
      <w:r>
        <w:rPr>
          <w:rFonts w:ascii="Times New Roman" w:hAnsi="Times New Roman" w:cs="Times New Roman"/>
          <w:sz w:val="28"/>
          <w:szCs w:val="28"/>
        </w:rPr>
        <w:t xml:space="preserve"> Поворот трубопровода</w:t>
      </w:r>
    </w:p>
    <w:p w:rsidR="004241FA" w:rsidRDefault="004241FA" w:rsidP="004241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241FA" w:rsidSect="008831E1">
          <w:footerReference w:type="default" r:id="rId9"/>
          <w:pgSz w:w="11906" w:h="16838"/>
          <w:pgMar w:top="1134" w:right="1416" w:bottom="1134" w:left="1418" w:header="708" w:footer="708" w:gutter="0"/>
          <w:cols w:space="708"/>
          <w:docGrid w:linePitch="360"/>
        </w:sectPr>
      </w:pPr>
    </w:p>
    <w:p w:rsidR="004241FA" w:rsidRPr="001C4242" w:rsidRDefault="004241FA" w:rsidP="004241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Потери при повороте трубопровода зависят от угла поворота </w:t>
      </w:r>
      <w:r w:rsidRPr="001C4242">
        <w:rPr>
          <w:rFonts w:ascii="Times New Roman" w:hAnsi="Times New Roman" w:cs="Times New Roman"/>
          <w:i/>
          <w:sz w:val="28"/>
          <w:szCs w:val="28"/>
        </w:rPr>
        <w:t>α</w:t>
      </w:r>
      <w:r>
        <w:rPr>
          <w:rFonts w:ascii="Times New Roman" w:hAnsi="Times New Roman" w:cs="Times New Roman"/>
          <w:sz w:val="28"/>
          <w:szCs w:val="28"/>
        </w:rPr>
        <w:t xml:space="preserve"> и 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диуса закругления </w:t>
      </w:r>
      <w:r w:rsidRPr="001C424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1C4242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рис. 4).</w:t>
      </w:r>
      <w:r w:rsidRPr="001C42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Особенностью течения является поперечная циркуляция потока, в котором линии тока частиц становятся винтообра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ными.</w:t>
      </w:r>
    </w:p>
    <w:sectPr w:rsidR="004241FA" w:rsidRPr="001C4242" w:rsidSect="00E80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4602"/>
    </w:sdtPr>
    <w:sdtEndPr/>
    <w:sdtContent>
      <w:p w:rsidR="00C97351" w:rsidRDefault="004241F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C97351" w:rsidRDefault="004241F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241FA"/>
    <w:rsid w:val="004241FA"/>
    <w:rsid w:val="00E8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241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241FA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24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41F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657</Words>
  <Characters>3748</Characters>
  <Application>Microsoft Office Word</Application>
  <DocSecurity>0</DocSecurity>
  <Lines>31</Lines>
  <Paragraphs>8</Paragraphs>
  <ScaleCrop>false</ScaleCrop>
  <Company>Microsoft</Company>
  <LinksUpToDate>false</LinksUpToDate>
  <CharactersWithSpaces>4397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2019-10-10T15:23:00Z</dcterms:created>
  <dcterms:modified xsi:type="dcterms:W3CDTF">2019-10-10T15:27:00Z</dcterms:modified>
</cp:coreProperties>
</file>